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481" w:rsidRPr="00091AE0" w:rsidRDefault="00091AE0" w:rsidP="00091AE0">
      <w:pPr>
        <w:jc w:val="center"/>
        <w:rPr>
          <w:b/>
        </w:rPr>
      </w:pPr>
      <w:r w:rsidRPr="00091AE0">
        <w:rPr>
          <w:b/>
        </w:rPr>
        <w:t>MATRIZ SOBRE RECEPCIÓN Y ATENCIÓN PSICOSOCIAL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0"/>
        <w:gridCol w:w="1707"/>
        <w:gridCol w:w="3506"/>
        <w:gridCol w:w="3613"/>
        <w:gridCol w:w="1117"/>
        <w:gridCol w:w="1609"/>
      </w:tblGrid>
      <w:tr w:rsidR="00F16628" w:rsidRPr="00091AE0" w:rsidTr="00846A87">
        <w:trPr>
          <w:trHeight w:val="585"/>
        </w:trPr>
        <w:tc>
          <w:tcPr>
            <w:tcW w:w="1671" w:type="dxa"/>
            <w:noWrap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 xml:space="preserve">Objetivo General </w:t>
            </w:r>
          </w:p>
        </w:tc>
        <w:tc>
          <w:tcPr>
            <w:tcW w:w="1706" w:type="dxa"/>
            <w:noWrap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 xml:space="preserve">Objetivos Específicos </w:t>
            </w:r>
          </w:p>
        </w:tc>
        <w:tc>
          <w:tcPr>
            <w:tcW w:w="3506" w:type="dxa"/>
            <w:noWrap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Acciones </w:t>
            </w:r>
          </w:p>
        </w:tc>
        <w:tc>
          <w:tcPr>
            <w:tcW w:w="3613" w:type="dxa"/>
            <w:noWrap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>
              <w:rPr>
                <w:b/>
                <w:bCs/>
              </w:rPr>
              <w:t>Pasos inmediatos</w:t>
            </w:r>
            <w:r w:rsidRPr="00091AE0">
              <w:rPr>
                <w:b/>
                <w:bCs/>
              </w:rPr>
              <w:t xml:space="preserve"> </w:t>
            </w:r>
          </w:p>
        </w:tc>
        <w:tc>
          <w:tcPr>
            <w:tcW w:w="1117" w:type="dxa"/>
            <w:noWrap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 xml:space="preserve">Plazo </w:t>
            </w:r>
          </w:p>
        </w:tc>
        <w:tc>
          <w:tcPr>
            <w:tcW w:w="1609" w:type="dxa"/>
            <w:noWrap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 xml:space="preserve">Responsable </w:t>
            </w:r>
          </w:p>
        </w:tc>
      </w:tr>
      <w:tr w:rsidR="00846A87" w:rsidRPr="00091AE0" w:rsidTr="00846A87">
        <w:trPr>
          <w:trHeight w:val="1342"/>
        </w:trPr>
        <w:tc>
          <w:tcPr>
            <w:tcW w:w="1671" w:type="dxa"/>
            <w:vMerge w:val="restart"/>
            <w:hideMark/>
          </w:tcPr>
          <w:p w:rsidR="00846A87" w:rsidRPr="00091AE0" w:rsidRDefault="00846A87" w:rsidP="00091AE0">
            <w:r w:rsidRPr="00091AE0">
              <w:t>Reconocimiento y abordaje de la migración desde una perspectiva humanitaria, con la finalidad de garantizar la protección  y atención de niños, niñas y adolescentes migrantes.</w:t>
            </w:r>
          </w:p>
        </w:tc>
        <w:tc>
          <w:tcPr>
            <w:tcW w:w="1706" w:type="dxa"/>
            <w:vMerge w:val="restart"/>
            <w:hideMark/>
          </w:tcPr>
          <w:p w:rsidR="00846A87" w:rsidRPr="00091AE0" w:rsidRDefault="00846A87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>Asegurar la detección temprana de niños, niñas y adolescentes en situación de vulnerabilidad ingresando al país (</w:t>
            </w:r>
            <w:r w:rsidRPr="00091AE0">
              <w:rPr>
                <w:b/>
                <w:bCs/>
                <w:u w:val="single"/>
              </w:rPr>
              <w:t>tanto extranjeros como nacionales retornados</w:t>
            </w:r>
            <w:r w:rsidRPr="00091AE0">
              <w:rPr>
                <w:b/>
                <w:bCs/>
              </w:rPr>
              <w:t>)</w:t>
            </w:r>
          </w:p>
        </w:tc>
        <w:tc>
          <w:tcPr>
            <w:tcW w:w="3506" w:type="dxa"/>
            <w:vMerge w:val="restart"/>
            <w:hideMark/>
          </w:tcPr>
          <w:p w:rsidR="00846A87" w:rsidRPr="00091AE0" w:rsidRDefault="00846A87" w:rsidP="00091AE0">
            <w:r w:rsidRPr="00091AE0">
              <w:t xml:space="preserve">Establecimiento de sistemas de gestión del ingreso eficientes (Entrevistas adecuadas, capacitación y sensibilización de funcionarios en enfoque de género y edad) </w:t>
            </w:r>
          </w:p>
        </w:tc>
        <w:tc>
          <w:tcPr>
            <w:tcW w:w="3613" w:type="dxa"/>
            <w:hideMark/>
          </w:tcPr>
          <w:p w:rsidR="00846A87" w:rsidRDefault="00846A87" w:rsidP="00091AE0">
            <w:r w:rsidRPr="00091AE0">
              <w:t> </w:t>
            </w:r>
            <w:r>
              <w:t>Implementación de los lineamientos regionales y el Mecanismo</w:t>
            </w:r>
          </w:p>
          <w:p w:rsidR="00846A87" w:rsidRPr="00091AE0" w:rsidRDefault="00846A87" w:rsidP="00F16628"/>
        </w:tc>
        <w:tc>
          <w:tcPr>
            <w:tcW w:w="1117" w:type="dxa"/>
            <w:vMerge w:val="restart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Corto Plazo </w:t>
            </w:r>
          </w:p>
        </w:tc>
        <w:tc>
          <w:tcPr>
            <w:tcW w:w="1609" w:type="dxa"/>
            <w:vMerge w:val="restart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Instituciones de Niñez, Autoridades migratorias </w:t>
            </w:r>
          </w:p>
        </w:tc>
      </w:tr>
      <w:tr w:rsidR="00846A87" w:rsidRPr="00091AE0" w:rsidTr="00846A87">
        <w:trPr>
          <w:trHeight w:val="1342"/>
        </w:trPr>
        <w:tc>
          <w:tcPr>
            <w:tcW w:w="1671" w:type="dxa"/>
            <w:vMerge/>
          </w:tcPr>
          <w:p w:rsidR="00846A87" w:rsidRPr="00091AE0" w:rsidRDefault="00846A87" w:rsidP="00091AE0"/>
        </w:tc>
        <w:tc>
          <w:tcPr>
            <w:tcW w:w="1706" w:type="dxa"/>
            <w:vMerge/>
          </w:tcPr>
          <w:p w:rsidR="00846A87" w:rsidRPr="00091AE0" w:rsidRDefault="00846A87" w:rsidP="00091AE0">
            <w:pPr>
              <w:rPr>
                <w:b/>
                <w:bCs/>
              </w:rPr>
            </w:pPr>
          </w:p>
        </w:tc>
        <w:tc>
          <w:tcPr>
            <w:tcW w:w="3506" w:type="dxa"/>
            <w:vMerge/>
          </w:tcPr>
          <w:p w:rsidR="00846A87" w:rsidRPr="00091AE0" w:rsidRDefault="00846A87" w:rsidP="00091AE0"/>
        </w:tc>
        <w:tc>
          <w:tcPr>
            <w:tcW w:w="3613" w:type="dxa"/>
          </w:tcPr>
          <w:p w:rsidR="00846A87" w:rsidRPr="00091AE0" w:rsidRDefault="00846A87" w:rsidP="00091AE0">
            <w:r w:rsidRPr="00F16628">
              <w:t>Revisión y Evaluación de la implementación</w:t>
            </w:r>
          </w:p>
        </w:tc>
        <w:tc>
          <w:tcPr>
            <w:tcW w:w="1117" w:type="dxa"/>
            <w:vMerge/>
          </w:tcPr>
          <w:p w:rsidR="00846A87" w:rsidRPr="00091AE0" w:rsidRDefault="00846A87" w:rsidP="00091AE0"/>
        </w:tc>
        <w:tc>
          <w:tcPr>
            <w:tcW w:w="1609" w:type="dxa"/>
            <w:vMerge/>
          </w:tcPr>
          <w:p w:rsidR="00846A87" w:rsidRPr="00091AE0" w:rsidRDefault="00846A87" w:rsidP="00091AE0"/>
        </w:tc>
      </w:tr>
      <w:tr w:rsidR="00846A87" w:rsidRPr="00091AE0" w:rsidTr="00846A87">
        <w:trPr>
          <w:trHeight w:val="1658"/>
        </w:trPr>
        <w:tc>
          <w:tcPr>
            <w:tcW w:w="1671" w:type="dxa"/>
            <w:vMerge/>
            <w:hideMark/>
          </w:tcPr>
          <w:p w:rsidR="00846A87" w:rsidRPr="00091AE0" w:rsidRDefault="00846A87"/>
        </w:tc>
        <w:tc>
          <w:tcPr>
            <w:tcW w:w="1706" w:type="dxa"/>
            <w:vMerge/>
            <w:hideMark/>
          </w:tcPr>
          <w:p w:rsidR="00846A87" w:rsidRPr="00091AE0" w:rsidRDefault="00846A87">
            <w:pPr>
              <w:rPr>
                <w:b/>
                <w:bCs/>
              </w:rPr>
            </w:pPr>
          </w:p>
        </w:tc>
        <w:tc>
          <w:tcPr>
            <w:tcW w:w="3506" w:type="dxa"/>
            <w:hideMark/>
          </w:tcPr>
          <w:p w:rsidR="00846A87" w:rsidRPr="00091AE0" w:rsidRDefault="00846A87" w:rsidP="00091AE0">
            <w:r w:rsidRPr="00091AE0">
              <w:t>Registro; Verificación de identidad y nacionalidad</w:t>
            </w:r>
          </w:p>
        </w:tc>
        <w:tc>
          <w:tcPr>
            <w:tcW w:w="3613" w:type="dxa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Promoción de un sistema electrónico </w:t>
            </w:r>
            <w:proofErr w:type="spellStart"/>
            <w:r>
              <w:t>on</w:t>
            </w:r>
            <w:proofErr w:type="spellEnd"/>
            <w:r>
              <w:t xml:space="preserve"> line con base en el sistema integral de protección consular mexicano</w:t>
            </w:r>
          </w:p>
        </w:tc>
        <w:tc>
          <w:tcPr>
            <w:tcW w:w="1117" w:type="dxa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Largo Plazo </w:t>
            </w:r>
          </w:p>
        </w:tc>
        <w:tc>
          <w:tcPr>
            <w:tcW w:w="1609" w:type="dxa"/>
            <w:hideMark/>
          </w:tcPr>
          <w:p w:rsidR="00846A87" w:rsidRPr="00091AE0" w:rsidRDefault="00846A87" w:rsidP="00091AE0">
            <w:r w:rsidRPr="00091AE0">
              <w:t> </w:t>
            </w:r>
          </w:p>
        </w:tc>
      </w:tr>
      <w:tr w:rsidR="00846A87" w:rsidRPr="00091AE0" w:rsidTr="00846A87">
        <w:trPr>
          <w:trHeight w:val="1111"/>
        </w:trPr>
        <w:tc>
          <w:tcPr>
            <w:tcW w:w="1671" w:type="dxa"/>
            <w:vMerge/>
            <w:hideMark/>
          </w:tcPr>
          <w:p w:rsidR="00846A87" w:rsidRPr="00091AE0" w:rsidRDefault="00846A87"/>
        </w:tc>
        <w:tc>
          <w:tcPr>
            <w:tcW w:w="1706" w:type="dxa"/>
            <w:vMerge/>
            <w:hideMark/>
          </w:tcPr>
          <w:p w:rsidR="00846A87" w:rsidRPr="00091AE0" w:rsidRDefault="00846A87">
            <w:pPr>
              <w:rPr>
                <w:b/>
                <w:bCs/>
              </w:rPr>
            </w:pPr>
          </w:p>
        </w:tc>
        <w:tc>
          <w:tcPr>
            <w:tcW w:w="3506" w:type="dxa"/>
            <w:vMerge w:val="restart"/>
            <w:hideMark/>
          </w:tcPr>
          <w:p w:rsidR="00846A87" w:rsidRPr="00091AE0" w:rsidRDefault="00846A87" w:rsidP="00091AE0">
            <w:r w:rsidRPr="00091AE0">
              <w:t xml:space="preserve">Separación del NNA de su/sus acompañantes para casos que lo ameriten </w:t>
            </w:r>
          </w:p>
        </w:tc>
        <w:tc>
          <w:tcPr>
            <w:tcW w:w="3613" w:type="dxa"/>
            <w:hideMark/>
          </w:tcPr>
          <w:p w:rsidR="00846A87" w:rsidRPr="00091AE0" w:rsidRDefault="00846A87" w:rsidP="00F16628">
            <w:r>
              <w:t xml:space="preserve">Capacitaciones sobre casos prácticos  (Estudio y análisis de casos) para proceder a la evaluación y determinación del interés superior de los </w:t>
            </w:r>
            <w:proofErr w:type="spellStart"/>
            <w:r>
              <w:t>NNAs</w:t>
            </w:r>
            <w:proofErr w:type="spellEnd"/>
            <w:r>
              <w:t xml:space="preserve"> en situación de migración. </w:t>
            </w:r>
          </w:p>
        </w:tc>
        <w:tc>
          <w:tcPr>
            <w:tcW w:w="1117" w:type="dxa"/>
            <w:vMerge w:val="restart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Mediano Plazo </w:t>
            </w:r>
          </w:p>
        </w:tc>
        <w:tc>
          <w:tcPr>
            <w:tcW w:w="1609" w:type="dxa"/>
            <w:vMerge w:val="restart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Países CRM con el apoyo Organizaciones Internacionales para el desarrollo de contenidos </w:t>
            </w:r>
          </w:p>
        </w:tc>
      </w:tr>
      <w:tr w:rsidR="00846A87" w:rsidRPr="00091AE0" w:rsidTr="00846A87">
        <w:trPr>
          <w:trHeight w:val="1111"/>
        </w:trPr>
        <w:tc>
          <w:tcPr>
            <w:tcW w:w="1671" w:type="dxa"/>
            <w:vMerge/>
          </w:tcPr>
          <w:p w:rsidR="00846A87" w:rsidRPr="00091AE0" w:rsidRDefault="00846A87"/>
        </w:tc>
        <w:tc>
          <w:tcPr>
            <w:tcW w:w="1706" w:type="dxa"/>
            <w:vMerge/>
          </w:tcPr>
          <w:p w:rsidR="00846A87" w:rsidRPr="00091AE0" w:rsidRDefault="00846A87">
            <w:pPr>
              <w:rPr>
                <w:b/>
                <w:bCs/>
              </w:rPr>
            </w:pPr>
          </w:p>
        </w:tc>
        <w:tc>
          <w:tcPr>
            <w:tcW w:w="3506" w:type="dxa"/>
            <w:vMerge/>
          </w:tcPr>
          <w:p w:rsidR="00846A87" w:rsidRPr="00091AE0" w:rsidRDefault="00846A87" w:rsidP="00091AE0"/>
        </w:tc>
        <w:tc>
          <w:tcPr>
            <w:tcW w:w="3613" w:type="dxa"/>
          </w:tcPr>
          <w:p w:rsidR="00846A87" w:rsidRDefault="00846A87" w:rsidP="00F16628"/>
        </w:tc>
        <w:tc>
          <w:tcPr>
            <w:tcW w:w="1117" w:type="dxa"/>
            <w:vMerge/>
          </w:tcPr>
          <w:p w:rsidR="00846A87" w:rsidRPr="00091AE0" w:rsidRDefault="00846A87" w:rsidP="00091AE0"/>
        </w:tc>
        <w:tc>
          <w:tcPr>
            <w:tcW w:w="1609" w:type="dxa"/>
            <w:vMerge/>
          </w:tcPr>
          <w:p w:rsidR="00846A87" w:rsidRPr="00091AE0" w:rsidRDefault="00846A87" w:rsidP="00091AE0"/>
        </w:tc>
      </w:tr>
      <w:tr w:rsidR="00846A87" w:rsidRPr="00091AE0" w:rsidTr="00846A87">
        <w:trPr>
          <w:trHeight w:val="1658"/>
        </w:trPr>
        <w:tc>
          <w:tcPr>
            <w:tcW w:w="1671" w:type="dxa"/>
            <w:vMerge/>
            <w:hideMark/>
          </w:tcPr>
          <w:p w:rsidR="00846A87" w:rsidRPr="00091AE0" w:rsidRDefault="00846A87"/>
        </w:tc>
        <w:tc>
          <w:tcPr>
            <w:tcW w:w="1706" w:type="dxa"/>
            <w:vMerge/>
            <w:hideMark/>
          </w:tcPr>
          <w:p w:rsidR="00846A87" w:rsidRPr="00091AE0" w:rsidRDefault="00846A87">
            <w:pPr>
              <w:rPr>
                <w:b/>
                <w:bCs/>
              </w:rPr>
            </w:pPr>
          </w:p>
        </w:tc>
        <w:tc>
          <w:tcPr>
            <w:tcW w:w="3506" w:type="dxa"/>
            <w:hideMark/>
          </w:tcPr>
          <w:p w:rsidR="00846A87" w:rsidRPr="00091AE0" w:rsidRDefault="00846A87" w:rsidP="00091AE0">
            <w:r w:rsidRPr="00091AE0">
              <w:t>Determinación sin dilación de si el NNA es no acompañado o separado</w:t>
            </w:r>
          </w:p>
        </w:tc>
        <w:tc>
          <w:tcPr>
            <w:tcW w:w="3613" w:type="dxa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Elaboración de un glosario regional de terminología relacionada con </w:t>
            </w:r>
            <w:proofErr w:type="spellStart"/>
            <w:r>
              <w:t>NNAs</w:t>
            </w:r>
            <w:proofErr w:type="spellEnd"/>
            <w:r>
              <w:t xml:space="preserve"> Migrantes. </w:t>
            </w:r>
          </w:p>
        </w:tc>
        <w:tc>
          <w:tcPr>
            <w:tcW w:w="1117" w:type="dxa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Mediano Plazo </w:t>
            </w:r>
          </w:p>
        </w:tc>
        <w:tc>
          <w:tcPr>
            <w:tcW w:w="1609" w:type="dxa"/>
            <w:hideMark/>
          </w:tcPr>
          <w:p w:rsidR="00846A87" w:rsidRPr="00091AE0" w:rsidRDefault="00846A87" w:rsidP="00091AE0">
            <w:r w:rsidRPr="00091AE0">
              <w:t> </w:t>
            </w:r>
            <w:r w:rsidRPr="00F16628">
              <w:t xml:space="preserve">Países CRM </w:t>
            </w:r>
            <w:r>
              <w:t xml:space="preserve">con el </w:t>
            </w:r>
            <w:r w:rsidRPr="00F16628">
              <w:t>apoyo Organizaciones Internacionales para el desarrollo de contenidos</w:t>
            </w:r>
          </w:p>
        </w:tc>
      </w:tr>
      <w:tr w:rsidR="00846A87" w:rsidRPr="00091AE0" w:rsidTr="00846A87">
        <w:trPr>
          <w:trHeight w:val="1789"/>
        </w:trPr>
        <w:tc>
          <w:tcPr>
            <w:tcW w:w="1671" w:type="dxa"/>
            <w:vMerge/>
            <w:hideMark/>
          </w:tcPr>
          <w:p w:rsidR="00846A87" w:rsidRPr="00091AE0" w:rsidRDefault="00846A87"/>
        </w:tc>
        <w:tc>
          <w:tcPr>
            <w:tcW w:w="1706" w:type="dxa"/>
            <w:vMerge/>
            <w:hideMark/>
          </w:tcPr>
          <w:p w:rsidR="00846A87" w:rsidRPr="00091AE0" w:rsidRDefault="00846A87">
            <w:pPr>
              <w:rPr>
                <w:b/>
                <w:bCs/>
              </w:rPr>
            </w:pPr>
          </w:p>
        </w:tc>
        <w:tc>
          <w:tcPr>
            <w:tcW w:w="3506" w:type="dxa"/>
            <w:hideMark/>
          </w:tcPr>
          <w:p w:rsidR="00846A87" w:rsidRPr="00091AE0" w:rsidRDefault="00846A87" w:rsidP="00091AE0">
            <w:r w:rsidRPr="00091AE0">
              <w:t xml:space="preserve">Capacitación e implementación de los Lineamientos de Identificación y Referencia de las Poblaciones Migrantes en Situación de Vulnerabilidad. </w:t>
            </w:r>
          </w:p>
        </w:tc>
        <w:tc>
          <w:tcPr>
            <w:tcW w:w="3613" w:type="dxa"/>
            <w:hideMark/>
          </w:tcPr>
          <w:p w:rsidR="00846A87" w:rsidRPr="00091AE0" w:rsidRDefault="00846A87" w:rsidP="00091AE0">
            <w:r w:rsidRPr="00091AE0">
              <w:t> </w:t>
            </w:r>
          </w:p>
        </w:tc>
        <w:tc>
          <w:tcPr>
            <w:tcW w:w="1117" w:type="dxa"/>
            <w:hideMark/>
          </w:tcPr>
          <w:p w:rsidR="00846A87" w:rsidRPr="00091AE0" w:rsidRDefault="00846A87" w:rsidP="00091AE0">
            <w:r w:rsidRPr="00091AE0">
              <w:t> </w:t>
            </w:r>
          </w:p>
        </w:tc>
        <w:tc>
          <w:tcPr>
            <w:tcW w:w="1609" w:type="dxa"/>
            <w:hideMark/>
          </w:tcPr>
          <w:p w:rsidR="00846A87" w:rsidRPr="00091AE0" w:rsidRDefault="00846A87" w:rsidP="00091AE0">
            <w:r w:rsidRPr="00091AE0">
              <w:t> </w:t>
            </w:r>
          </w:p>
        </w:tc>
      </w:tr>
      <w:tr w:rsidR="00846A87" w:rsidRPr="00091AE0" w:rsidTr="00846A87">
        <w:trPr>
          <w:trHeight w:val="1236"/>
        </w:trPr>
        <w:tc>
          <w:tcPr>
            <w:tcW w:w="1671" w:type="dxa"/>
            <w:vMerge/>
            <w:hideMark/>
          </w:tcPr>
          <w:p w:rsidR="00846A87" w:rsidRPr="00091AE0" w:rsidRDefault="00846A87"/>
        </w:tc>
        <w:tc>
          <w:tcPr>
            <w:tcW w:w="1706" w:type="dxa"/>
            <w:vMerge w:val="restart"/>
            <w:hideMark/>
          </w:tcPr>
          <w:p w:rsidR="00846A87" w:rsidRPr="00091AE0" w:rsidRDefault="00846A87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>Evaluación del interés superior e implementación de medidas de atención y de protección inmediatas (salud física y psicosocial, seguridad, tutela) tomando en cuenta su opinión</w:t>
            </w:r>
          </w:p>
        </w:tc>
        <w:tc>
          <w:tcPr>
            <w:tcW w:w="3506" w:type="dxa"/>
            <w:vMerge w:val="restart"/>
            <w:hideMark/>
          </w:tcPr>
          <w:p w:rsidR="00846A87" w:rsidRPr="00091AE0" w:rsidRDefault="00846A87" w:rsidP="00091AE0">
            <w:r w:rsidRPr="00091AE0">
              <w:t>Coordinación entre instituciones gubernamentales, organismos internacionales y sociedad civil para la adecuada implementación de acciones inmediatas de protección, incluida la gestión de albergues adecuados</w:t>
            </w:r>
          </w:p>
        </w:tc>
        <w:tc>
          <w:tcPr>
            <w:tcW w:w="3613" w:type="dxa"/>
            <w:hideMark/>
          </w:tcPr>
          <w:p w:rsidR="00846A87" w:rsidRPr="00091AE0" w:rsidRDefault="00846A87" w:rsidP="00F16628">
            <w:r>
              <w:t>Intercambio de experiencias entre países de CRM sobre albergues especializados.</w:t>
            </w:r>
          </w:p>
        </w:tc>
        <w:tc>
          <w:tcPr>
            <w:tcW w:w="1117" w:type="dxa"/>
            <w:hideMark/>
          </w:tcPr>
          <w:p w:rsidR="00846A87" w:rsidRPr="00091AE0" w:rsidRDefault="00846A87" w:rsidP="00F16628">
            <w:r w:rsidRPr="00091AE0">
              <w:t> </w:t>
            </w:r>
            <w:r>
              <w:t xml:space="preserve">Corto  Plazo </w:t>
            </w:r>
          </w:p>
        </w:tc>
        <w:tc>
          <w:tcPr>
            <w:tcW w:w="1609" w:type="dxa"/>
            <w:hideMark/>
          </w:tcPr>
          <w:p w:rsidR="00846A87" w:rsidRPr="00091AE0" w:rsidRDefault="00846A87" w:rsidP="00091AE0">
            <w:r w:rsidRPr="00091AE0">
              <w:t> </w:t>
            </w:r>
            <w:r>
              <w:t>Niñez y Migración.</w:t>
            </w:r>
          </w:p>
        </w:tc>
      </w:tr>
      <w:tr w:rsidR="00846A87" w:rsidRPr="00091AE0" w:rsidTr="00846A87">
        <w:trPr>
          <w:trHeight w:val="1235"/>
        </w:trPr>
        <w:tc>
          <w:tcPr>
            <w:tcW w:w="1671" w:type="dxa"/>
            <w:vMerge/>
          </w:tcPr>
          <w:p w:rsidR="00846A87" w:rsidRPr="00091AE0" w:rsidRDefault="00846A87"/>
        </w:tc>
        <w:tc>
          <w:tcPr>
            <w:tcW w:w="1706" w:type="dxa"/>
            <w:vMerge/>
          </w:tcPr>
          <w:p w:rsidR="00846A87" w:rsidRPr="00091AE0" w:rsidRDefault="00846A87" w:rsidP="00091AE0">
            <w:pPr>
              <w:rPr>
                <w:b/>
                <w:bCs/>
              </w:rPr>
            </w:pPr>
          </w:p>
        </w:tc>
        <w:tc>
          <w:tcPr>
            <w:tcW w:w="3506" w:type="dxa"/>
            <w:vMerge/>
          </w:tcPr>
          <w:p w:rsidR="00846A87" w:rsidRPr="00091AE0" w:rsidRDefault="00846A87" w:rsidP="00091AE0"/>
        </w:tc>
        <w:tc>
          <w:tcPr>
            <w:tcW w:w="3613" w:type="dxa"/>
          </w:tcPr>
          <w:p w:rsidR="00846A87" w:rsidRPr="00091AE0" w:rsidRDefault="00846A87" w:rsidP="00F16628">
            <w:r w:rsidRPr="00F16628">
              <w:t xml:space="preserve">Mapeo Regional  de albergues especializados, mediante la conformación de alianzas con </w:t>
            </w:r>
            <w:proofErr w:type="spellStart"/>
            <w:r w:rsidRPr="00F16628">
              <w:t>ONGs</w:t>
            </w:r>
            <w:proofErr w:type="spellEnd"/>
            <w:r w:rsidRPr="00F16628">
              <w:t>, Universidades u otros actores.</w:t>
            </w:r>
          </w:p>
        </w:tc>
        <w:tc>
          <w:tcPr>
            <w:tcW w:w="1117" w:type="dxa"/>
          </w:tcPr>
          <w:p w:rsidR="00846A87" w:rsidRPr="00091AE0" w:rsidRDefault="00846A87" w:rsidP="00091AE0">
            <w:r>
              <w:t xml:space="preserve">Mediano </w:t>
            </w:r>
          </w:p>
        </w:tc>
        <w:tc>
          <w:tcPr>
            <w:tcW w:w="1609" w:type="dxa"/>
          </w:tcPr>
          <w:p w:rsidR="00846A87" w:rsidRPr="00091AE0" w:rsidRDefault="00846A87" w:rsidP="00091AE0">
            <w:r>
              <w:t xml:space="preserve">CRM </w:t>
            </w:r>
          </w:p>
        </w:tc>
      </w:tr>
      <w:tr w:rsidR="00846A87" w:rsidRPr="00091AE0" w:rsidTr="00846A87">
        <w:trPr>
          <w:trHeight w:val="2089"/>
        </w:trPr>
        <w:tc>
          <w:tcPr>
            <w:tcW w:w="1671" w:type="dxa"/>
            <w:vMerge/>
            <w:hideMark/>
          </w:tcPr>
          <w:p w:rsidR="00846A87" w:rsidRPr="00091AE0" w:rsidRDefault="00846A87"/>
        </w:tc>
        <w:tc>
          <w:tcPr>
            <w:tcW w:w="1706" w:type="dxa"/>
            <w:vMerge/>
            <w:hideMark/>
          </w:tcPr>
          <w:p w:rsidR="00846A87" w:rsidRPr="00091AE0" w:rsidRDefault="00846A87">
            <w:pPr>
              <w:rPr>
                <w:b/>
                <w:bCs/>
              </w:rPr>
            </w:pPr>
          </w:p>
        </w:tc>
        <w:tc>
          <w:tcPr>
            <w:tcW w:w="3506" w:type="dxa"/>
            <w:hideMark/>
          </w:tcPr>
          <w:p w:rsidR="00846A87" w:rsidRPr="00091AE0" w:rsidRDefault="00846A87" w:rsidP="00F16628">
            <w:r>
              <w:t xml:space="preserve">Considerar el principio de </w:t>
            </w:r>
            <w:r w:rsidRPr="00091AE0">
              <w:t xml:space="preserve">no devolución a niñas, niños y </w:t>
            </w:r>
            <w:r w:rsidRPr="00F16628">
              <w:t>adolescentes (con riesgo contra su vida, libertad o integridad en caso de retorno, expulsión o rechazo)</w:t>
            </w:r>
          </w:p>
        </w:tc>
        <w:tc>
          <w:tcPr>
            <w:tcW w:w="3613" w:type="dxa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Capacitación en materia de protección internacional (enfocado principalmente a instituciones de niñez) </w:t>
            </w:r>
          </w:p>
        </w:tc>
        <w:tc>
          <w:tcPr>
            <w:tcW w:w="1117" w:type="dxa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 Mediano Plazo</w:t>
            </w:r>
          </w:p>
        </w:tc>
        <w:tc>
          <w:tcPr>
            <w:tcW w:w="1609" w:type="dxa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Organismos Internacionales </w:t>
            </w:r>
          </w:p>
        </w:tc>
      </w:tr>
      <w:tr w:rsidR="00846A87" w:rsidRPr="00091AE0" w:rsidTr="00846A87">
        <w:trPr>
          <w:trHeight w:val="1005"/>
        </w:trPr>
        <w:tc>
          <w:tcPr>
            <w:tcW w:w="1671" w:type="dxa"/>
            <w:vMerge/>
            <w:hideMark/>
          </w:tcPr>
          <w:p w:rsidR="00846A87" w:rsidRPr="00091AE0" w:rsidRDefault="00846A87"/>
        </w:tc>
        <w:tc>
          <w:tcPr>
            <w:tcW w:w="1706" w:type="dxa"/>
            <w:vMerge/>
            <w:hideMark/>
          </w:tcPr>
          <w:p w:rsidR="00846A87" w:rsidRPr="00091AE0" w:rsidRDefault="00846A87">
            <w:pPr>
              <w:rPr>
                <w:b/>
                <w:bCs/>
              </w:rPr>
            </w:pPr>
          </w:p>
        </w:tc>
        <w:tc>
          <w:tcPr>
            <w:tcW w:w="3506" w:type="dxa"/>
            <w:vMerge w:val="restart"/>
            <w:hideMark/>
          </w:tcPr>
          <w:p w:rsidR="00846A87" w:rsidRPr="00091AE0" w:rsidRDefault="00846A87" w:rsidP="00091AE0">
            <w:r w:rsidRPr="00091AE0">
              <w:t>Asegurar que NNA cuente con documentación legal adecuada que lo identifique oficialmente</w:t>
            </w:r>
          </w:p>
        </w:tc>
        <w:tc>
          <w:tcPr>
            <w:tcW w:w="3613" w:type="dxa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Intercambio de experiencias entre instituciones competentes en registro civil. </w:t>
            </w:r>
          </w:p>
        </w:tc>
        <w:tc>
          <w:tcPr>
            <w:tcW w:w="1117" w:type="dxa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Corto Plazo </w:t>
            </w:r>
          </w:p>
        </w:tc>
        <w:tc>
          <w:tcPr>
            <w:tcW w:w="1609" w:type="dxa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Instituciones de registro ST-CRM </w:t>
            </w:r>
          </w:p>
        </w:tc>
      </w:tr>
      <w:tr w:rsidR="00846A87" w:rsidRPr="00091AE0" w:rsidTr="00846A87">
        <w:trPr>
          <w:trHeight w:val="1004"/>
        </w:trPr>
        <w:tc>
          <w:tcPr>
            <w:tcW w:w="1671" w:type="dxa"/>
            <w:vMerge/>
          </w:tcPr>
          <w:p w:rsidR="00846A87" w:rsidRPr="00091AE0" w:rsidRDefault="00846A87"/>
        </w:tc>
        <w:tc>
          <w:tcPr>
            <w:tcW w:w="1706" w:type="dxa"/>
            <w:vMerge/>
          </w:tcPr>
          <w:p w:rsidR="00846A87" w:rsidRPr="00091AE0" w:rsidRDefault="00846A87">
            <w:pPr>
              <w:rPr>
                <w:b/>
                <w:bCs/>
              </w:rPr>
            </w:pPr>
          </w:p>
        </w:tc>
        <w:tc>
          <w:tcPr>
            <w:tcW w:w="3506" w:type="dxa"/>
            <w:vMerge/>
          </w:tcPr>
          <w:p w:rsidR="00846A87" w:rsidRPr="00091AE0" w:rsidRDefault="00846A87" w:rsidP="00091AE0"/>
        </w:tc>
        <w:tc>
          <w:tcPr>
            <w:tcW w:w="3613" w:type="dxa"/>
          </w:tcPr>
          <w:p w:rsidR="00846A87" w:rsidRPr="00091AE0" w:rsidRDefault="00846A87" w:rsidP="00091AE0">
            <w:r>
              <w:t xml:space="preserve">Campaña para promover el registro de nacimientos. </w:t>
            </w:r>
          </w:p>
        </w:tc>
        <w:tc>
          <w:tcPr>
            <w:tcW w:w="1117" w:type="dxa"/>
          </w:tcPr>
          <w:p w:rsidR="00846A87" w:rsidRPr="00091AE0" w:rsidRDefault="00846A87" w:rsidP="00091AE0">
            <w:r>
              <w:t xml:space="preserve">Largo Plazo </w:t>
            </w:r>
          </w:p>
        </w:tc>
        <w:tc>
          <w:tcPr>
            <w:tcW w:w="1609" w:type="dxa"/>
          </w:tcPr>
          <w:p w:rsidR="00846A87" w:rsidRPr="00091AE0" w:rsidRDefault="00846A87" w:rsidP="00091AE0">
            <w:r w:rsidRPr="00F16628">
              <w:t>Instituciones de registro ST-CRM</w:t>
            </w:r>
            <w:r>
              <w:t>-Cancillerías</w:t>
            </w:r>
          </w:p>
        </w:tc>
      </w:tr>
      <w:tr w:rsidR="00846A87" w:rsidRPr="00091AE0" w:rsidTr="00846A87">
        <w:trPr>
          <w:trHeight w:val="1343"/>
        </w:trPr>
        <w:tc>
          <w:tcPr>
            <w:tcW w:w="1671" w:type="dxa"/>
            <w:vMerge/>
            <w:hideMark/>
          </w:tcPr>
          <w:p w:rsidR="00846A87" w:rsidRPr="00091AE0" w:rsidRDefault="00846A87"/>
        </w:tc>
        <w:tc>
          <w:tcPr>
            <w:tcW w:w="1706" w:type="dxa"/>
            <w:vMerge/>
            <w:hideMark/>
          </w:tcPr>
          <w:p w:rsidR="00846A87" w:rsidRPr="00091AE0" w:rsidRDefault="00846A87">
            <w:pPr>
              <w:rPr>
                <w:b/>
                <w:bCs/>
              </w:rPr>
            </w:pPr>
          </w:p>
        </w:tc>
        <w:tc>
          <w:tcPr>
            <w:tcW w:w="3506" w:type="dxa"/>
            <w:hideMark/>
          </w:tcPr>
          <w:p w:rsidR="00846A87" w:rsidRPr="00091AE0" w:rsidRDefault="00846A87" w:rsidP="00091AE0">
            <w:r w:rsidRPr="00091AE0">
              <w:t xml:space="preserve">Crear y activar protocolos de referencia pre-establecidos a instituciones de protección competentes e idóneas </w:t>
            </w:r>
          </w:p>
        </w:tc>
        <w:tc>
          <w:tcPr>
            <w:tcW w:w="3613" w:type="dxa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NACIONAL </w:t>
            </w:r>
          </w:p>
        </w:tc>
        <w:tc>
          <w:tcPr>
            <w:tcW w:w="1117" w:type="dxa"/>
            <w:hideMark/>
          </w:tcPr>
          <w:p w:rsidR="00846A87" w:rsidRPr="00091AE0" w:rsidRDefault="00846A87" w:rsidP="00091AE0">
            <w:r w:rsidRPr="00091AE0">
              <w:t> </w:t>
            </w:r>
          </w:p>
        </w:tc>
        <w:tc>
          <w:tcPr>
            <w:tcW w:w="1609" w:type="dxa"/>
            <w:hideMark/>
          </w:tcPr>
          <w:p w:rsidR="00846A87" w:rsidRPr="00091AE0" w:rsidRDefault="00846A87" w:rsidP="00091AE0">
            <w:r w:rsidRPr="00091AE0">
              <w:t> </w:t>
            </w:r>
          </w:p>
        </w:tc>
      </w:tr>
      <w:tr w:rsidR="00846A87" w:rsidRPr="00091AE0" w:rsidTr="00846A87">
        <w:trPr>
          <w:trHeight w:val="1583"/>
        </w:trPr>
        <w:tc>
          <w:tcPr>
            <w:tcW w:w="1671" w:type="dxa"/>
            <w:vMerge/>
            <w:hideMark/>
          </w:tcPr>
          <w:p w:rsidR="00846A87" w:rsidRPr="00091AE0" w:rsidRDefault="00846A87"/>
        </w:tc>
        <w:tc>
          <w:tcPr>
            <w:tcW w:w="1706" w:type="dxa"/>
            <w:vMerge/>
            <w:hideMark/>
          </w:tcPr>
          <w:p w:rsidR="00846A87" w:rsidRPr="00091AE0" w:rsidRDefault="00846A87">
            <w:pPr>
              <w:rPr>
                <w:b/>
                <w:bCs/>
              </w:rPr>
            </w:pPr>
          </w:p>
        </w:tc>
        <w:tc>
          <w:tcPr>
            <w:tcW w:w="3506" w:type="dxa"/>
            <w:hideMark/>
          </w:tcPr>
          <w:p w:rsidR="00846A87" w:rsidRPr="00091AE0" w:rsidRDefault="00846A87" w:rsidP="00091AE0">
            <w:r w:rsidRPr="00091AE0">
              <w:t>Nombramiento de tutor legal (enfoque de protección basado en la consideración del niño, niña y adolescente como sujeto pleno de derechos)</w:t>
            </w:r>
          </w:p>
        </w:tc>
        <w:tc>
          <w:tcPr>
            <w:tcW w:w="3613" w:type="dxa"/>
            <w:hideMark/>
          </w:tcPr>
          <w:p w:rsidR="00846A87" w:rsidRPr="00091AE0" w:rsidRDefault="00846A87" w:rsidP="00091AE0">
            <w:r>
              <w:t xml:space="preserve">Intercambio de experiencias para conocer que institución en cada país tiene la representación legal de los </w:t>
            </w:r>
            <w:proofErr w:type="spellStart"/>
            <w:r>
              <w:t>NNAs</w:t>
            </w:r>
            <w:proofErr w:type="spellEnd"/>
            <w:r>
              <w:t xml:space="preserve"> extranjeros. </w:t>
            </w:r>
          </w:p>
        </w:tc>
        <w:tc>
          <w:tcPr>
            <w:tcW w:w="1117" w:type="dxa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Mediano Plazo </w:t>
            </w:r>
          </w:p>
        </w:tc>
        <w:tc>
          <w:tcPr>
            <w:tcW w:w="1609" w:type="dxa"/>
            <w:hideMark/>
          </w:tcPr>
          <w:p w:rsidR="00846A87" w:rsidRPr="00091AE0" w:rsidRDefault="00846A87" w:rsidP="00F16628">
            <w:r w:rsidRPr="00091AE0">
              <w:t> </w:t>
            </w:r>
            <w:r>
              <w:t>Instituciones competentes y Cancillerías.</w:t>
            </w:r>
          </w:p>
        </w:tc>
      </w:tr>
      <w:tr w:rsidR="00846A87" w:rsidRPr="00091AE0" w:rsidTr="00846A87">
        <w:trPr>
          <w:trHeight w:val="1583"/>
        </w:trPr>
        <w:tc>
          <w:tcPr>
            <w:tcW w:w="1671" w:type="dxa"/>
            <w:vMerge/>
            <w:hideMark/>
          </w:tcPr>
          <w:p w:rsidR="00846A87" w:rsidRPr="00091AE0" w:rsidRDefault="00846A87"/>
        </w:tc>
        <w:tc>
          <w:tcPr>
            <w:tcW w:w="1706" w:type="dxa"/>
            <w:vMerge/>
            <w:hideMark/>
          </w:tcPr>
          <w:p w:rsidR="00846A87" w:rsidRPr="00091AE0" w:rsidRDefault="00846A87">
            <w:pPr>
              <w:rPr>
                <w:b/>
                <w:bCs/>
              </w:rPr>
            </w:pPr>
          </w:p>
        </w:tc>
        <w:tc>
          <w:tcPr>
            <w:tcW w:w="3506" w:type="dxa"/>
            <w:noWrap/>
            <w:hideMark/>
          </w:tcPr>
          <w:p w:rsidR="00846A87" w:rsidRPr="00091AE0" w:rsidRDefault="00846A87" w:rsidP="00091AE0">
            <w:r w:rsidRPr="00091AE0">
              <w:t xml:space="preserve">Verificación de lazos familiares y verificación de riesgos tomando en cuenta su interés superior  </w:t>
            </w:r>
          </w:p>
        </w:tc>
        <w:tc>
          <w:tcPr>
            <w:tcW w:w="3613" w:type="dxa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Intercambio de experiencias entre autoridades competentes para promover el principio de corresponsabilidad. </w:t>
            </w:r>
          </w:p>
        </w:tc>
        <w:tc>
          <w:tcPr>
            <w:tcW w:w="1117" w:type="dxa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Mediano Plazo </w:t>
            </w:r>
          </w:p>
        </w:tc>
        <w:tc>
          <w:tcPr>
            <w:tcW w:w="1609" w:type="dxa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Niñez y Cancillerías. </w:t>
            </w:r>
          </w:p>
        </w:tc>
      </w:tr>
      <w:tr w:rsidR="00846A87" w:rsidRPr="00091AE0" w:rsidTr="00846A87">
        <w:trPr>
          <w:trHeight w:val="1538"/>
        </w:trPr>
        <w:tc>
          <w:tcPr>
            <w:tcW w:w="1671" w:type="dxa"/>
            <w:vMerge/>
            <w:hideMark/>
          </w:tcPr>
          <w:p w:rsidR="00846A87" w:rsidRPr="00091AE0" w:rsidRDefault="00846A87"/>
        </w:tc>
        <w:tc>
          <w:tcPr>
            <w:tcW w:w="1706" w:type="dxa"/>
            <w:vMerge/>
            <w:hideMark/>
          </w:tcPr>
          <w:p w:rsidR="00846A87" w:rsidRPr="00091AE0" w:rsidRDefault="00846A87">
            <w:pPr>
              <w:rPr>
                <w:b/>
                <w:bCs/>
              </w:rPr>
            </w:pPr>
          </w:p>
        </w:tc>
        <w:tc>
          <w:tcPr>
            <w:tcW w:w="3506" w:type="dxa"/>
            <w:noWrap/>
            <w:hideMark/>
          </w:tcPr>
          <w:p w:rsidR="00846A87" w:rsidRPr="00091AE0" w:rsidRDefault="00846A87" w:rsidP="00091AE0">
            <w:r w:rsidRPr="00091AE0">
              <w:t> Verificación en los sistemas de búsqueda de niñas, niños y adolescentes desaparecidos, incluyendo las coordinaciones necesarias con los Estados pertinentes</w:t>
            </w:r>
          </w:p>
        </w:tc>
        <w:tc>
          <w:tcPr>
            <w:tcW w:w="3613" w:type="dxa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Intercambio de sistemas de búsqueda para la elaboración de un mecanismo de coordinación regional </w:t>
            </w:r>
          </w:p>
        </w:tc>
        <w:tc>
          <w:tcPr>
            <w:tcW w:w="1117" w:type="dxa"/>
            <w:hideMark/>
          </w:tcPr>
          <w:p w:rsidR="00846A87" w:rsidRPr="00091AE0" w:rsidRDefault="00846A87" w:rsidP="00091AE0">
            <w:r w:rsidRPr="00091AE0">
              <w:t> </w:t>
            </w:r>
          </w:p>
        </w:tc>
        <w:tc>
          <w:tcPr>
            <w:tcW w:w="1609" w:type="dxa"/>
            <w:hideMark/>
          </w:tcPr>
          <w:p w:rsidR="00846A87" w:rsidRPr="00091AE0" w:rsidRDefault="00846A87" w:rsidP="00091AE0">
            <w:r w:rsidRPr="00091AE0">
              <w:t> </w:t>
            </w:r>
          </w:p>
        </w:tc>
      </w:tr>
      <w:tr w:rsidR="00846A87" w:rsidRPr="00091AE0" w:rsidTr="00846A87">
        <w:trPr>
          <w:trHeight w:val="1174"/>
        </w:trPr>
        <w:tc>
          <w:tcPr>
            <w:tcW w:w="1671" w:type="dxa"/>
            <w:vMerge/>
            <w:hideMark/>
          </w:tcPr>
          <w:p w:rsidR="00846A87" w:rsidRPr="00091AE0" w:rsidRDefault="00846A87"/>
        </w:tc>
        <w:tc>
          <w:tcPr>
            <w:tcW w:w="1706" w:type="dxa"/>
            <w:vMerge/>
            <w:hideMark/>
          </w:tcPr>
          <w:p w:rsidR="00846A87" w:rsidRPr="00091AE0" w:rsidRDefault="00846A87">
            <w:pPr>
              <w:rPr>
                <w:b/>
                <w:bCs/>
              </w:rPr>
            </w:pPr>
          </w:p>
        </w:tc>
        <w:tc>
          <w:tcPr>
            <w:tcW w:w="3506" w:type="dxa"/>
            <w:vMerge w:val="restart"/>
            <w:noWrap/>
            <w:hideMark/>
          </w:tcPr>
          <w:p w:rsidR="00846A87" w:rsidRPr="00091AE0" w:rsidRDefault="00846A87" w:rsidP="00091AE0">
            <w:r w:rsidRPr="00091AE0">
              <w:t>Realizar una evaluación del interés superior del NNA para verificar las medidas a seguir en caso de no requerirse un proceso de determinación del interés superior del menor (DIS)</w:t>
            </w:r>
          </w:p>
        </w:tc>
        <w:tc>
          <w:tcPr>
            <w:tcW w:w="3613" w:type="dxa"/>
            <w:hideMark/>
          </w:tcPr>
          <w:p w:rsidR="00846A87" w:rsidRPr="00091AE0" w:rsidRDefault="00846A87" w:rsidP="00091AE0">
            <w:r w:rsidRPr="00091AE0">
              <w:t> </w:t>
            </w:r>
            <w:r>
              <w:t>Capacitación específica sobre el proceso de DIS</w:t>
            </w:r>
          </w:p>
        </w:tc>
        <w:tc>
          <w:tcPr>
            <w:tcW w:w="1117" w:type="dxa"/>
            <w:hideMark/>
          </w:tcPr>
          <w:p w:rsidR="00846A87" w:rsidRPr="00091AE0" w:rsidRDefault="00846A87" w:rsidP="00091AE0">
            <w:r>
              <w:t xml:space="preserve">Mediano Plazo </w:t>
            </w:r>
            <w:r w:rsidRPr="00091AE0">
              <w:t> </w:t>
            </w:r>
          </w:p>
        </w:tc>
        <w:tc>
          <w:tcPr>
            <w:tcW w:w="1609" w:type="dxa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Organismos Internacionales </w:t>
            </w:r>
          </w:p>
        </w:tc>
      </w:tr>
      <w:tr w:rsidR="00846A87" w:rsidRPr="00091AE0" w:rsidTr="00846A87">
        <w:trPr>
          <w:trHeight w:val="1173"/>
        </w:trPr>
        <w:tc>
          <w:tcPr>
            <w:tcW w:w="1671" w:type="dxa"/>
            <w:vMerge/>
          </w:tcPr>
          <w:p w:rsidR="00846A87" w:rsidRPr="00091AE0" w:rsidRDefault="00846A87"/>
        </w:tc>
        <w:tc>
          <w:tcPr>
            <w:tcW w:w="1706" w:type="dxa"/>
            <w:vMerge/>
          </w:tcPr>
          <w:p w:rsidR="00846A87" w:rsidRPr="00091AE0" w:rsidRDefault="00846A87">
            <w:pPr>
              <w:rPr>
                <w:b/>
                <w:bCs/>
              </w:rPr>
            </w:pPr>
          </w:p>
        </w:tc>
        <w:tc>
          <w:tcPr>
            <w:tcW w:w="3506" w:type="dxa"/>
            <w:vMerge/>
            <w:noWrap/>
          </w:tcPr>
          <w:p w:rsidR="00846A87" w:rsidRPr="00091AE0" w:rsidRDefault="00846A87" w:rsidP="00091AE0"/>
        </w:tc>
        <w:tc>
          <w:tcPr>
            <w:tcW w:w="3613" w:type="dxa"/>
          </w:tcPr>
          <w:p w:rsidR="00846A87" w:rsidRPr="00091AE0" w:rsidRDefault="00846A87" w:rsidP="00091AE0">
            <w:r>
              <w:t xml:space="preserve">Diseño de un instrumento que aporte lineamientos regionales para actuación. </w:t>
            </w:r>
          </w:p>
        </w:tc>
        <w:tc>
          <w:tcPr>
            <w:tcW w:w="1117" w:type="dxa"/>
          </w:tcPr>
          <w:p w:rsidR="00846A87" w:rsidRPr="00091AE0" w:rsidRDefault="00846A87" w:rsidP="00091AE0">
            <w:r>
              <w:t xml:space="preserve">Mediano Plazo </w:t>
            </w:r>
          </w:p>
        </w:tc>
        <w:tc>
          <w:tcPr>
            <w:tcW w:w="1609" w:type="dxa"/>
          </w:tcPr>
          <w:p w:rsidR="00846A87" w:rsidRPr="00091AE0" w:rsidRDefault="00846A87" w:rsidP="00091AE0">
            <w:r>
              <w:t xml:space="preserve">Organismos Internacionales </w:t>
            </w:r>
          </w:p>
        </w:tc>
      </w:tr>
      <w:tr w:rsidR="00846A87" w:rsidRPr="00091AE0" w:rsidTr="00846A87">
        <w:trPr>
          <w:trHeight w:val="1718"/>
        </w:trPr>
        <w:tc>
          <w:tcPr>
            <w:tcW w:w="1671" w:type="dxa"/>
            <w:vMerge/>
            <w:hideMark/>
          </w:tcPr>
          <w:p w:rsidR="00846A87" w:rsidRPr="00091AE0" w:rsidRDefault="00846A87"/>
        </w:tc>
        <w:tc>
          <w:tcPr>
            <w:tcW w:w="1706" w:type="dxa"/>
            <w:vMerge/>
            <w:hideMark/>
          </w:tcPr>
          <w:p w:rsidR="00846A87" w:rsidRPr="00091AE0" w:rsidRDefault="00846A87">
            <w:pPr>
              <w:rPr>
                <w:b/>
                <w:bCs/>
              </w:rPr>
            </w:pPr>
          </w:p>
        </w:tc>
        <w:tc>
          <w:tcPr>
            <w:tcW w:w="3506" w:type="dxa"/>
            <w:noWrap/>
            <w:hideMark/>
          </w:tcPr>
          <w:p w:rsidR="00846A87" w:rsidRPr="00091AE0" w:rsidRDefault="00846A87" w:rsidP="00091AE0">
            <w:r w:rsidRPr="00091AE0">
              <w:t>Buscar la reunificación familiar si no existieren elementos para considerar la posibilidad de abuso o trato negligente por parte de su familia</w:t>
            </w:r>
          </w:p>
        </w:tc>
        <w:tc>
          <w:tcPr>
            <w:tcW w:w="3613" w:type="dxa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NACIONAL </w:t>
            </w:r>
          </w:p>
        </w:tc>
        <w:tc>
          <w:tcPr>
            <w:tcW w:w="1117" w:type="dxa"/>
            <w:hideMark/>
          </w:tcPr>
          <w:p w:rsidR="00846A87" w:rsidRPr="00091AE0" w:rsidRDefault="00846A87" w:rsidP="00091AE0">
            <w:r w:rsidRPr="00091AE0">
              <w:t> </w:t>
            </w:r>
          </w:p>
        </w:tc>
        <w:tc>
          <w:tcPr>
            <w:tcW w:w="1609" w:type="dxa"/>
            <w:hideMark/>
          </w:tcPr>
          <w:p w:rsidR="00846A87" w:rsidRPr="00091AE0" w:rsidRDefault="00846A87" w:rsidP="00091AE0">
            <w:r w:rsidRPr="00091AE0">
              <w:t> </w:t>
            </w:r>
          </w:p>
        </w:tc>
      </w:tr>
      <w:tr w:rsidR="00846A87" w:rsidRPr="00091AE0" w:rsidTr="00846A87">
        <w:trPr>
          <w:trHeight w:val="1680"/>
        </w:trPr>
        <w:tc>
          <w:tcPr>
            <w:tcW w:w="1671" w:type="dxa"/>
            <w:vMerge/>
            <w:hideMark/>
          </w:tcPr>
          <w:p w:rsidR="00846A87" w:rsidRPr="00091AE0" w:rsidRDefault="00846A87"/>
        </w:tc>
        <w:tc>
          <w:tcPr>
            <w:tcW w:w="1706" w:type="dxa"/>
            <w:vMerge w:val="restart"/>
            <w:hideMark/>
          </w:tcPr>
          <w:p w:rsidR="00846A87" w:rsidRPr="00091AE0" w:rsidRDefault="00846A87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>Establecimiento de un Procedimiento de Determinación del Interés Superior del Niño en casos que lo ameriten (DIS)</w:t>
            </w:r>
          </w:p>
        </w:tc>
        <w:tc>
          <w:tcPr>
            <w:tcW w:w="3506" w:type="dxa"/>
            <w:vMerge w:val="restart"/>
            <w:hideMark/>
          </w:tcPr>
          <w:p w:rsidR="00846A87" w:rsidRPr="00091AE0" w:rsidRDefault="00846A87" w:rsidP="00091AE0">
            <w:r w:rsidRPr="00091AE0">
              <w:t xml:space="preserve">Adoptar medidas de cuidado temporal cuando la situación lo requiera </w:t>
            </w:r>
          </w:p>
        </w:tc>
        <w:tc>
          <w:tcPr>
            <w:tcW w:w="3613" w:type="dxa"/>
            <w:hideMark/>
          </w:tcPr>
          <w:p w:rsidR="00846A87" w:rsidRDefault="00846A87" w:rsidP="00091AE0">
            <w:r w:rsidRPr="00091AE0">
              <w:t> </w:t>
            </w:r>
            <w:r>
              <w:t xml:space="preserve">Intercambio de experiencias sobre los sistemas de cada país. </w:t>
            </w:r>
          </w:p>
          <w:p w:rsidR="00846A87" w:rsidRPr="00091AE0" w:rsidRDefault="00846A87" w:rsidP="00091AE0"/>
        </w:tc>
        <w:tc>
          <w:tcPr>
            <w:tcW w:w="1117" w:type="dxa"/>
            <w:vMerge w:val="restart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Mediano Plazo </w:t>
            </w:r>
          </w:p>
        </w:tc>
        <w:tc>
          <w:tcPr>
            <w:tcW w:w="1609" w:type="dxa"/>
            <w:vMerge w:val="restart"/>
            <w:hideMark/>
          </w:tcPr>
          <w:p w:rsidR="00846A87" w:rsidRPr="00091AE0" w:rsidRDefault="00846A87" w:rsidP="00091AE0">
            <w:r w:rsidRPr="00091AE0">
              <w:t> </w:t>
            </w:r>
            <w:bookmarkStart w:id="0" w:name="_GoBack"/>
            <w:bookmarkEnd w:id="0"/>
          </w:p>
        </w:tc>
      </w:tr>
      <w:tr w:rsidR="00846A87" w:rsidRPr="00091AE0" w:rsidTr="00846A87">
        <w:trPr>
          <w:trHeight w:val="1680"/>
        </w:trPr>
        <w:tc>
          <w:tcPr>
            <w:tcW w:w="1671" w:type="dxa"/>
            <w:vMerge/>
          </w:tcPr>
          <w:p w:rsidR="00846A87" w:rsidRPr="00091AE0" w:rsidRDefault="00846A87"/>
        </w:tc>
        <w:tc>
          <w:tcPr>
            <w:tcW w:w="1706" w:type="dxa"/>
            <w:vMerge/>
          </w:tcPr>
          <w:p w:rsidR="00846A87" w:rsidRPr="00091AE0" w:rsidRDefault="00846A87" w:rsidP="00091AE0">
            <w:pPr>
              <w:rPr>
                <w:b/>
                <w:bCs/>
              </w:rPr>
            </w:pPr>
          </w:p>
        </w:tc>
        <w:tc>
          <w:tcPr>
            <w:tcW w:w="3506" w:type="dxa"/>
            <w:vMerge/>
          </w:tcPr>
          <w:p w:rsidR="00846A87" w:rsidRPr="00091AE0" w:rsidRDefault="00846A87" w:rsidP="00091AE0"/>
        </w:tc>
        <w:tc>
          <w:tcPr>
            <w:tcW w:w="3613" w:type="dxa"/>
          </w:tcPr>
          <w:p w:rsidR="00846A87" w:rsidRPr="00091AE0" w:rsidRDefault="00846A87" w:rsidP="00091AE0"/>
        </w:tc>
        <w:tc>
          <w:tcPr>
            <w:tcW w:w="1117" w:type="dxa"/>
            <w:vMerge/>
          </w:tcPr>
          <w:p w:rsidR="00846A87" w:rsidRPr="00091AE0" w:rsidRDefault="00846A87" w:rsidP="00091AE0"/>
        </w:tc>
        <w:tc>
          <w:tcPr>
            <w:tcW w:w="1609" w:type="dxa"/>
            <w:vMerge/>
          </w:tcPr>
          <w:p w:rsidR="00846A87" w:rsidRPr="00091AE0" w:rsidRDefault="00846A87" w:rsidP="00091AE0"/>
        </w:tc>
      </w:tr>
      <w:tr w:rsidR="00846A87" w:rsidRPr="00091AE0" w:rsidTr="00846A87">
        <w:trPr>
          <w:trHeight w:val="2123"/>
        </w:trPr>
        <w:tc>
          <w:tcPr>
            <w:tcW w:w="1671" w:type="dxa"/>
            <w:vMerge/>
            <w:hideMark/>
          </w:tcPr>
          <w:p w:rsidR="00846A87" w:rsidRPr="00091AE0" w:rsidRDefault="00846A87"/>
        </w:tc>
        <w:tc>
          <w:tcPr>
            <w:tcW w:w="1706" w:type="dxa"/>
            <w:vMerge/>
            <w:hideMark/>
          </w:tcPr>
          <w:p w:rsidR="00846A87" w:rsidRPr="00091AE0" w:rsidRDefault="00846A87">
            <w:pPr>
              <w:rPr>
                <w:b/>
                <w:bCs/>
              </w:rPr>
            </w:pPr>
          </w:p>
        </w:tc>
        <w:tc>
          <w:tcPr>
            <w:tcW w:w="3506" w:type="dxa"/>
            <w:hideMark/>
          </w:tcPr>
          <w:p w:rsidR="00846A87" w:rsidRPr="00091AE0" w:rsidRDefault="00846A87" w:rsidP="00091AE0">
            <w:r w:rsidRPr="00091AE0">
              <w:t xml:space="preserve">Iniciar la determinación si la separación temporal del niño de sus padres contra la voluntad de éstos es lo más conveniente a partir del interés superior del niño, en espera de una determinación judicial definitiva </w:t>
            </w:r>
          </w:p>
        </w:tc>
        <w:tc>
          <w:tcPr>
            <w:tcW w:w="3613" w:type="dxa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NACIONAL </w:t>
            </w:r>
          </w:p>
        </w:tc>
        <w:tc>
          <w:tcPr>
            <w:tcW w:w="1117" w:type="dxa"/>
            <w:hideMark/>
          </w:tcPr>
          <w:p w:rsidR="00846A87" w:rsidRPr="00091AE0" w:rsidRDefault="00846A87" w:rsidP="00091AE0">
            <w:r w:rsidRPr="00091AE0">
              <w:t> </w:t>
            </w:r>
          </w:p>
        </w:tc>
        <w:tc>
          <w:tcPr>
            <w:tcW w:w="1609" w:type="dxa"/>
            <w:hideMark/>
          </w:tcPr>
          <w:p w:rsidR="00846A87" w:rsidRPr="00091AE0" w:rsidRDefault="00846A87" w:rsidP="00091AE0">
            <w:r w:rsidRPr="00091AE0">
              <w:t> </w:t>
            </w:r>
          </w:p>
        </w:tc>
      </w:tr>
      <w:tr w:rsidR="00846A87" w:rsidRPr="00091AE0" w:rsidTr="00846A87">
        <w:trPr>
          <w:trHeight w:val="1392"/>
        </w:trPr>
        <w:tc>
          <w:tcPr>
            <w:tcW w:w="1671" w:type="dxa"/>
            <w:vMerge/>
            <w:hideMark/>
          </w:tcPr>
          <w:p w:rsidR="00846A87" w:rsidRPr="00091AE0" w:rsidRDefault="00846A87"/>
        </w:tc>
        <w:tc>
          <w:tcPr>
            <w:tcW w:w="1706" w:type="dxa"/>
            <w:vMerge/>
            <w:hideMark/>
          </w:tcPr>
          <w:p w:rsidR="00846A87" w:rsidRPr="00091AE0" w:rsidRDefault="00846A87">
            <w:pPr>
              <w:rPr>
                <w:b/>
                <w:bCs/>
              </w:rPr>
            </w:pPr>
          </w:p>
        </w:tc>
        <w:tc>
          <w:tcPr>
            <w:tcW w:w="3506" w:type="dxa"/>
            <w:hideMark/>
          </w:tcPr>
          <w:p w:rsidR="00846A87" w:rsidRPr="00091AE0" w:rsidRDefault="00846A87" w:rsidP="00091AE0">
            <w:r w:rsidRPr="00091AE0">
              <w:t>Iniciar la determinación de la solución duradera más apropiada para NNA refugiados</w:t>
            </w:r>
          </w:p>
        </w:tc>
        <w:tc>
          <w:tcPr>
            <w:tcW w:w="3613" w:type="dxa"/>
            <w:hideMark/>
          </w:tcPr>
          <w:p w:rsidR="00846A87" w:rsidRPr="00091AE0" w:rsidRDefault="00846A87" w:rsidP="00091AE0">
            <w:r w:rsidRPr="00091AE0">
              <w:t> </w:t>
            </w:r>
            <w:r>
              <w:t xml:space="preserve">NACIONAL </w:t>
            </w:r>
          </w:p>
        </w:tc>
        <w:tc>
          <w:tcPr>
            <w:tcW w:w="1117" w:type="dxa"/>
            <w:hideMark/>
          </w:tcPr>
          <w:p w:rsidR="00846A87" w:rsidRPr="00091AE0" w:rsidRDefault="00846A87" w:rsidP="00091AE0">
            <w:r w:rsidRPr="00091AE0">
              <w:t> </w:t>
            </w:r>
          </w:p>
        </w:tc>
        <w:tc>
          <w:tcPr>
            <w:tcW w:w="1609" w:type="dxa"/>
            <w:hideMark/>
          </w:tcPr>
          <w:p w:rsidR="00846A87" w:rsidRPr="00091AE0" w:rsidRDefault="00846A87" w:rsidP="00091AE0">
            <w:r w:rsidRPr="00091AE0">
              <w:t> </w:t>
            </w:r>
          </w:p>
        </w:tc>
      </w:tr>
    </w:tbl>
    <w:p w:rsidR="00091AE0" w:rsidRDefault="00091AE0"/>
    <w:sectPr w:rsidR="00091AE0" w:rsidSect="00091AE0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AE0"/>
    <w:rsid w:val="00091AE0"/>
    <w:rsid w:val="001444D5"/>
    <w:rsid w:val="00221481"/>
    <w:rsid w:val="006F2277"/>
    <w:rsid w:val="00846A87"/>
    <w:rsid w:val="00F1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8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799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4</cp:revision>
  <dcterms:created xsi:type="dcterms:W3CDTF">2014-08-28T01:35:00Z</dcterms:created>
  <dcterms:modified xsi:type="dcterms:W3CDTF">2014-08-29T18:09:00Z</dcterms:modified>
</cp:coreProperties>
</file>